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7624A58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301719">
        <w:rPr>
          <w:rFonts w:cs="Arial"/>
          <w:b/>
          <w:sz w:val="24"/>
          <w:szCs w:val="24"/>
        </w:rPr>
        <w:t>4</w:t>
      </w:r>
      <w:r w:rsidR="001C0D30" w:rsidRPr="00277FAB">
        <w:rPr>
          <w:rFonts w:cs="Arial"/>
          <w:b/>
          <w:sz w:val="24"/>
          <w:szCs w:val="24"/>
        </w:rPr>
        <w:t>-e</w:t>
      </w:r>
      <w:r>
        <w:rPr>
          <w:b/>
          <w:i/>
          <w:noProof/>
          <w:sz w:val="28"/>
        </w:rPr>
        <w:tab/>
      </w:r>
      <w:r w:rsidR="0066470C" w:rsidRPr="0066470C">
        <w:rPr>
          <w:b/>
          <w:i/>
          <w:noProof/>
          <w:sz w:val="28"/>
          <w:lang w:eastAsia="zh-CN"/>
        </w:rPr>
        <w:t>R4-2213319</w:t>
      </w:r>
      <w:bookmarkStart w:id="0" w:name="_GoBack"/>
      <w:bookmarkEnd w:id="0"/>
    </w:p>
    <w:p w14:paraId="1FF93663" w14:textId="77777777" w:rsidR="00301719" w:rsidRPr="00905B0F" w:rsidRDefault="008D06D5" w:rsidP="00301719">
      <w:pPr>
        <w:pStyle w:val="CRCoverPage"/>
        <w:tabs>
          <w:tab w:val="right" w:pos="9639"/>
        </w:tabs>
        <w:spacing w:after="0"/>
        <w:rPr>
          <w:b/>
          <w:noProof/>
          <w:sz w:val="24"/>
        </w:rPr>
      </w:pPr>
      <w:r w:rsidRPr="008D06D5">
        <w:rPr>
          <w:rFonts w:cs="Arial"/>
          <w:b/>
          <w:sz w:val="24"/>
          <w:szCs w:val="24"/>
        </w:rPr>
        <w:t xml:space="preserve">Electronic Meeting, </w:t>
      </w:r>
      <w:r w:rsidR="00301719">
        <w:rPr>
          <w:rFonts w:cs="Arial"/>
          <w:b/>
          <w:sz w:val="24"/>
          <w:szCs w:val="24"/>
          <w:lang w:eastAsia="zh-CN"/>
        </w:rPr>
        <w:t>15 – 26 Aug</w:t>
      </w:r>
      <w:r w:rsidR="00301719" w:rsidRPr="004A029C">
        <w:rPr>
          <w:rFonts w:cs="Arial"/>
          <w:b/>
          <w:sz w:val="24"/>
          <w:szCs w:val="24"/>
          <w:lang w:eastAsia="zh-CN"/>
        </w:rPr>
        <w:t>, 2022</w:t>
      </w:r>
    </w:p>
    <w:p w14:paraId="021BCE0F" w14:textId="44EBAA8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CE1B5F4" w:rsidR="001E41F3" w:rsidRPr="00410371" w:rsidRDefault="009D5FA1" w:rsidP="00E13F3D">
            <w:pPr>
              <w:pStyle w:val="CRCoverPage"/>
              <w:spacing w:after="0"/>
              <w:jc w:val="right"/>
              <w:rPr>
                <w:b/>
                <w:noProof/>
                <w:sz w:val="28"/>
              </w:rPr>
            </w:pPr>
            <w:r w:rsidRPr="002B7890">
              <w:rPr>
                <w:b/>
                <w:noProof/>
                <w:sz w:val="28"/>
              </w:rPr>
              <w:t>38.101-</w:t>
            </w:r>
            <w:r w:rsidR="00FE1D34">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3790F0BD"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11AAC">
              <w:rPr>
                <w:b/>
                <w:noProof/>
                <w:sz w:val="28"/>
              </w:rPr>
              <w:t>6</w:t>
            </w:r>
            <w:r w:rsidR="001C0D30">
              <w:rPr>
                <w:b/>
                <w:noProof/>
                <w:sz w:val="28"/>
              </w:rPr>
              <w:t>.</w:t>
            </w:r>
            <w:r w:rsidR="00911AAC">
              <w:rPr>
                <w:b/>
                <w:noProof/>
                <w:sz w:val="28"/>
              </w:rPr>
              <w:t>12</w:t>
            </w:r>
            <w:r w:rsidR="001C0D30">
              <w:rPr>
                <w:b/>
                <w:noProof/>
                <w:sz w:val="28"/>
              </w:rPr>
              <w:t>.</w:t>
            </w:r>
            <w:r w:rsidR="00911AAC">
              <w:rPr>
                <w:b/>
                <w:noProof/>
                <w:sz w:val="28"/>
              </w:rPr>
              <w:t>1</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5812F659" w:rsidR="001E41F3" w:rsidRPr="00EE268E" w:rsidRDefault="00911AAC" w:rsidP="001C0D30">
            <w:pPr>
              <w:pStyle w:val="CRCoverPage"/>
              <w:spacing w:after="0"/>
              <w:ind w:left="100"/>
              <w:rPr>
                <w:noProof/>
                <w:lang w:eastAsia="zh-CN"/>
              </w:rPr>
            </w:pPr>
            <w:r w:rsidRPr="00911AAC">
              <w:rPr>
                <w:noProof/>
                <w:lang w:eastAsia="zh-CN"/>
              </w:rPr>
              <w:t>R16 Draft CR on power class of each band in inter-band UL CA</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2059EF4" w:rsidR="001E41F3" w:rsidRDefault="00C95888" w:rsidP="009D5FA1">
            <w:pPr>
              <w:pStyle w:val="CRCoverPage"/>
              <w:spacing w:after="0"/>
              <w:ind w:left="100"/>
              <w:rPr>
                <w:noProof/>
                <w:lang w:eastAsia="zh-CN"/>
              </w:rPr>
            </w:pPr>
            <w:r>
              <w:rPr>
                <w:rFonts w:hint="eastAsia"/>
                <w:noProof/>
                <w:lang w:eastAsia="zh-CN"/>
              </w:rPr>
              <w:t>T</w:t>
            </w:r>
            <w:r>
              <w:rPr>
                <w:noProof/>
                <w:lang w:eastAsia="zh-CN"/>
              </w:rPr>
              <w:t>EI1</w:t>
            </w:r>
            <w:r w:rsidR="00500C37">
              <w:rPr>
                <w:noProof/>
                <w:lang w:eastAsia="zh-CN"/>
              </w:rPr>
              <w:t>6</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83DABD3"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8A56D5">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4371B5A5" w:rsidR="001E41F3" w:rsidRDefault="00FE1D34"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6857DF9A"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0F6262">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384A9" w14:textId="77777777" w:rsidR="00061DE1" w:rsidRPr="008F1D84" w:rsidRDefault="00046D46" w:rsidP="00584DB7">
            <w:pPr>
              <w:pStyle w:val="CRCoverPage"/>
              <w:numPr>
                <w:ilvl w:val="0"/>
                <w:numId w:val="16"/>
              </w:numPr>
              <w:spacing w:after="0"/>
              <w:rPr>
                <w:noProof/>
                <w:lang w:val="en-US" w:eastAsia="zh-CN"/>
              </w:rPr>
            </w:pPr>
            <w:r>
              <w:rPr>
                <w:rFonts w:hint="eastAsia"/>
                <w:noProof/>
                <w:lang w:val="en-US" w:eastAsia="zh-CN"/>
              </w:rPr>
              <w:t>I</w:t>
            </w:r>
            <w:r>
              <w:rPr>
                <w:noProof/>
                <w:lang w:val="en-US" w:eastAsia="zh-CN"/>
              </w:rPr>
              <w:t>n current 101-1, the applicabe power class/MPR for inter-band UL CA is unclear</w:t>
            </w:r>
            <w:r w:rsidR="00061DE1">
              <w:rPr>
                <w:noProof/>
                <w:lang w:val="en-US" w:eastAsia="zh-CN"/>
              </w:rPr>
              <w:t>. I</w:t>
            </w:r>
            <w:r>
              <w:rPr>
                <w:noProof/>
                <w:lang w:val="en-US" w:eastAsia="zh-CN"/>
              </w:rPr>
              <w:t xml:space="preserve">t just says the </w:t>
            </w:r>
            <w:r>
              <w:t>clause 6.2.2/6.2.3/6.2.4 appy</w:t>
            </w:r>
            <w:r w:rsidR="00061DE1">
              <w:t>,</w:t>
            </w:r>
            <w:r>
              <w:t xml:space="preserve"> however, in these clauses</w:t>
            </w:r>
            <w:r w:rsidR="00061DE1">
              <w:t xml:space="preserve"> there are</w:t>
            </w:r>
            <w:r>
              <w:t xml:space="preserve"> serval power classes, e.g. PC2/PC3 then which one apply is unclear especially when the </w:t>
            </w:r>
            <w:r w:rsidR="00061DE1">
              <w:t>per band power class is different from per BC power class.</w:t>
            </w:r>
          </w:p>
          <w:p w14:paraId="620AB580" w14:textId="53DE5D97" w:rsidR="008F1D84" w:rsidRDefault="008F1D84" w:rsidP="008909E8">
            <w:pPr>
              <w:pStyle w:val="CRCoverPage"/>
              <w:numPr>
                <w:ilvl w:val="0"/>
                <w:numId w:val="18"/>
              </w:numPr>
              <w:spacing w:after="0"/>
              <w:rPr>
                <w:noProof/>
                <w:lang w:val="en-US" w:eastAsia="zh-CN"/>
              </w:rPr>
            </w:pPr>
            <w:r>
              <w:rPr>
                <w:rFonts w:hint="eastAsia"/>
                <w:noProof/>
                <w:lang w:val="en-US" w:eastAsia="zh-CN"/>
              </w:rPr>
              <w:t>F</w:t>
            </w:r>
            <w:r>
              <w:rPr>
                <w:noProof/>
                <w:lang w:val="en-US" w:eastAsia="zh-CN"/>
              </w:rPr>
              <w:t xml:space="preserve">or the case of per band power class is smaller than per BC power class, according to </w:t>
            </w:r>
            <w:r w:rsidR="008909E8">
              <w:rPr>
                <w:noProof/>
                <w:lang w:val="en-US" w:eastAsia="zh-CN"/>
              </w:rPr>
              <w:t>38.306 definition the per band power class apply.</w:t>
            </w:r>
          </w:p>
          <w:p w14:paraId="22F68EDF" w14:textId="77777777" w:rsidR="008909E8" w:rsidRDefault="008909E8" w:rsidP="00023A1E">
            <w:pPr>
              <w:pStyle w:val="CRCoverPage"/>
              <w:spacing w:after="0"/>
              <w:ind w:left="460" w:firstLineChars="83" w:firstLine="166"/>
              <w:rPr>
                <w:noProof/>
                <w:lang w:val="en-US" w:eastAsia="zh-CN"/>
              </w:rPr>
            </w:pPr>
            <w:r>
              <w:rPr>
                <w:noProof/>
              </w:rPr>
              <w:drawing>
                <wp:inline distT="0" distB="0" distL="0" distR="0" wp14:anchorId="47582EED" wp14:editId="787A419D">
                  <wp:extent cx="3922295" cy="87511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3267" cy="877562"/>
                          </a:xfrm>
                          <a:prstGeom prst="rect">
                            <a:avLst/>
                          </a:prstGeom>
                        </pic:spPr>
                      </pic:pic>
                    </a:graphicData>
                  </a:graphic>
                </wp:inline>
              </w:drawing>
            </w:r>
          </w:p>
          <w:p w14:paraId="4672CC5A" w14:textId="088D0537" w:rsidR="008909E8" w:rsidRDefault="008909E8" w:rsidP="008909E8">
            <w:pPr>
              <w:pStyle w:val="CRCoverPage"/>
              <w:numPr>
                <w:ilvl w:val="0"/>
                <w:numId w:val="18"/>
              </w:numPr>
              <w:spacing w:after="0"/>
              <w:rPr>
                <w:noProof/>
                <w:lang w:val="en-US" w:eastAsia="zh-CN"/>
              </w:rPr>
            </w:pPr>
            <w:r>
              <w:rPr>
                <w:rFonts w:hint="eastAsia"/>
                <w:noProof/>
                <w:lang w:val="en-US" w:eastAsia="zh-CN"/>
              </w:rPr>
              <w:t>F</w:t>
            </w:r>
            <w:r>
              <w:rPr>
                <w:noProof/>
                <w:lang w:val="en-US" w:eastAsia="zh-CN"/>
              </w:rPr>
              <w:t>or the case of per band power class is higher than per BC power class, apparently UE cannot transmit power higher than the per BC power class in this band. So the per BC power class should apply. One example is that UE can support PC1.5 in n41, but in B3+n41 it can only support PC3. In this case PC3 apply for n41 under B3+n41.</w:t>
            </w:r>
          </w:p>
          <w:p w14:paraId="250DBA37" w14:textId="235D0BF8" w:rsidR="005B396F" w:rsidRDefault="005B396F" w:rsidP="008909E8">
            <w:pPr>
              <w:pStyle w:val="CRCoverPage"/>
              <w:numPr>
                <w:ilvl w:val="0"/>
                <w:numId w:val="18"/>
              </w:numPr>
              <w:spacing w:after="0"/>
              <w:rPr>
                <w:noProof/>
                <w:lang w:val="en-US" w:eastAsia="zh-CN"/>
              </w:rPr>
            </w:pPr>
            <w:r>
              <w:rPr>
                <w:rFonts w:hint="eastAsia"/>
                <w:noProof/>
                <w:lang w:val="en-US" w:eastAsia="zh-CN"/>
              </w:rPr>
              <w:t>F</w:t>
            </w:r>
            <w:r>
              <w:rPr>
                <w:noProof/>
                <w:lang w:val="en-US" w:eastAsia="zh-CN"/>
              </w:rPr>
              <w:t>or the case of per band power class is same as per BC power class, either one is ok.</w:t>
            </w:r>
          </w:p>
          <w:p w14:paraId="3E5EA6E6" w14:textId="77777777" w:rsidR="004F0D1B" w:rsidRDefault="004F0D1B" w:rsidP="004F0D1B">
            <w:pPr>
              <w:pStyle w:val="CRCoverPage"/>
              <w:spacing w:after="0"/>
              <w:ind w:left="460"/>
              <w:rPr>
                <w:noProof/>
                <w:lang w:val="en-US" w:eastAsia="zh-CN"/>
              </w:rPr>
            </w:pPr>
          </w:p>
          <w:p w14:paraId="43A0F632" w14:textId="181DA8AE" w:rsidR="004F0D1B" w:rsidRDefault="004F0D1B" w:rsidP="004F0D1B">
            <w:pPr>
              <w:pStyle w:val="CRCoverPage"/>
              <w:spacing w:after="0"/>
              <w:ind w:left="460"/>
              <w:rPr>
                <w:noProof/>
                <w:lang w:val="en-US" w:eastAsia="zh-CN"/>
              </w:rPr>
            </w:pPr>
            <w:r>
              <w:rPr>
                <w:noProof/>
                <w:lang w:val="en-US" w:eastAsia="zh-CN"/>
              </w:rPr>
              <w:t xml:space="preserve">In summary, </w:t>
            </w:r>
            <w:r>
              <w:rPr>
                <w:rFonts w:hint="eastAsia"/>
                <w:noProof/>
                <w:lang w:val="en-US" w:eastAsia="zh-CN"/>
              </w:rPr>
              <w:t>th</w:t>
            </w:r>
            <w:r>
              <w:rPr>
                <w:noProof/>
                <w:lang w:val="en-US" w:eastAsia="zh-CN"/>
              </w:rPr>
              <w:t xml:space="preserve">e applicable power class should </w:t>
            </w:r>
            <w:r w:rsidRPr="004F0D1B">
              <w:rPr>
                <w:noProof/>
                <w:lang w:val="en-US" w:eastAsia="zh-CN"/>
              </w:rPr>
              <w:t>according to the smaller power class capability between ue-PowerClass IE for single band and powerClass IE for band combination</w:t>
            </w:r>
            <w:r w:rsidR="00F213B4">
              <w:rPr>
                <w:noProof/>
                <w:lang w:val="en-US" w:eastAsia="zh-CN"/>
              </w:rPr>
              <w:t>.</w:t>
            </w:r>
          </w:p>
          <w:p w14:paraId="1BBF1E4D" w14:textId="67D3CC2A" w:rsidR="008909E8" w:rsidRPr="00584DB7" w:rsidRDefault="008909E8" w:rsidP="00023A1E">
            <w:pPr>
              <w:pStyle w:val="CRCoverPage"/>
              <w:spacing w:after="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119FE8B" w:rsidR="001D0F42" w:rsidRDefault="001D0F42" w:rsidP="00584DB7">
            <w:pPr>
              <w:pStyle w:val="CRCoverPage"/>
              <w:numPr>
                <w:ilvl w:val="0"/>
                <w:numId w:val="17"/>
              </w:numPr>
              <w:spacing w:after="0"/>
              <w:rPr>
                <w:noProof/>
                <w:lang w:eastAsia="zh-CN"/>
              </w:rPr>
            </w:pPr>
            <w:r>
              <w:rPr>
                <w:rFonts w:hint="eastAsia"/>
                <w:noProof/>
                <w:lang w:eastAsia="zh-CN"/>
              </w:rPr>
              <w:t>C</w:t>
            </w:r>
            <w:r>
              <w:rPr>
                <w:noProof/>
                <w:lang w:eastAsia="zh-CN"/>
              </w:rPr>
              <w:t xml:space="preserve">larify that </w:t>
            </w:r>
            <w:r w:rsidR="00F213B4">
              <w:rPr>
                <w:rFonts w:hint="eastAsia"/>
                <w:noProof/>
                <w:lang w:val="en-US" w:eastAsia="zh-CN"/>
              </w:rPr>
              <w:t>th</w:t>
            </w:r>
            <w:r w:rsidR="00F213B4">
              <w:rPr>
                <w:noProof/>
                <w:lang w:val="en-US" w:eastAsia="zh-CN"/>
              </w:rPr>
              <w:t xml:space="preserve">e applicable power class </w:t>
            </w:r>
            <w:r w:rsidR="00F213B4">
              <w:rPr>
                <w:rFonts w:hint="eastAsia"/>
                <w:noProof/>
                <w:lang w:val="en-US" w:eastAsia="zh-CN"/>
              </w:rPr>
              <w:t>f</w:t>
            </w:r>
            <w:r w:rsidR="00F213B4">
              <w:rPr>
                <w:noProof/>
                <w:lang w:val="en-US" w:eastAsia="zh-CN"/>
              </w:rPr>
              <w:t xml:space="preserve">or each band of inter-band UL CA should </w:t>
            </w:r>
            <w:r w:rsidR="00F213B4" w:rsidRPr="004F0D1B">
              <w:rPr>
                <w:noProof/>
                <w:lang w:val="en-US" w:eastAsia="zh-CN"/>
              </w:rPr>
              <w:t>according to the smaller power class capability between ue-PowerClass IE for single band and powerClass IE for band combination</w:t>
            </w:r>
            <w:r>
              <w:t xml:space="preserve">. </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47AE5A5E" w:rsidR="001E41F3" w:rsidRDefault="00F57A6D" w:rsidP="00DF671D">
            <w:pPr>
              <w:pStyle w:val="CRCoverPage"/>
              <w:spacing w:after="0"/>
              <w:ind w:left="100"/>
              <w:rPr>
                <w:noProof/>
                <w:lang w:eastAsia="zh-CN"/>
              </w:rPr>
            </w:pPr>
            <w:r>
              <w:rPr>
                <w:rFonts w:hint="eastAsia"/>
                <w:noProof/>
                <w:lang w:eastAsia="zh-CN"/>
              </w:rPr>
              <w:t>T</w:t>
            </w:r>
            <w:r>
              <w:rPr>
                <w:noProof/>
                <w:lang w:eastAsia="zh-CN"/>
              </w:rPr>
              <w:t>he</w:t>
            </w:r>
            <w:r w:rsidR="0026667D">
              <w:rPr>
                <w:noProof/>
                <w:lang w:eastAsia="zh-CN"/>
              </w:rPr>
              <w:t xml:space="preserve"> </w:t>
            </w:r>
            <w:r w:rsidR="0073305D">
              <w:t>applicable power class/MPR are unclear</w:t>
            </w:r>
            <w:r w:rsidR="0026667D">
              <w:t xml:space="preserve"> for inter-band UL CA</w:t>
            </w:r>
            <w:r w:rsidR="0073305D">
              <w:t>.</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7EE9B19" w:rsidR="001E41F3" w:rsidRDefault="00CA71CF" w:rsidP="00254203">
            <w:pPr>
              <w:pStyle w:val="CRCoverPage"/>
              <w:spacing w:after="0"/>
              <w:ind w:left="100"/>
              <w:rPr>
                <w:noProof/>
                <w:lang w:eastAsia="zh-CN"/>
              </w:rPr>
            </w:pPr>
            <w:r>
              <w:rPr>
                <w:noProof/>
                <w:lang w:eastAsia="zh-CN"/>
              </w:rPr>
              <w:t>6.2A.2.3; 6.2A.4.1.3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79739F5"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9620EC">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006043A"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6DAA89" w14:textId="7A0E5E6D"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9732D9B" w14:textId="77777777" w:rsidR="00BF3658" w:rsidRPr="001C0CC4" w:rsidRDefault="00BF3658" w:rsidP="00BF3658">
      <w:pPr>
        <w:pStyle w:val="4"/>
      </w:pPr>
      <w:bookmarkStart w:id="3" w:name="_Toc21344263"/>
      <w:bookmarkStart w:id="4" w:name="_Toc29801749"/>
      <w:bookmarkStart w:id="5" w:name="_Toc29802173"/>
      <w:bookmarkStart w:id="6" w:name="_Toc29802798"/>
      <w:bookmarkStart w:id="7" w:name="_Toc36107540"/>
      <w:bookmarkStart w:id="8" w:name="_Toc37251306"/>
      <w:bookmarkStart w:id="9" w:name="_Toc45888111"/>
      <w:bookmarkStart w:id="10" w:name="_Toc45888710"/>
      <w:bookmarkStart w:id="11" w:name="_Toc59649993"/>
      <w:bookmarkStart w:id="12" w:name="_Toc61357257"/>
      <w:bookmarkStart w:id="13" w:name="_Toc61359031"/>
      <w:bookmarkStart w:id="14" w:name="_Toc67915968"/>
      <w:bookmarkStart w:id="15" w:name="_Toc75533512"/>
      <w:bookmarkStart w:id="16" w:name="_Toc75819398"/>
      <w:bookmarkStart w:id="17" w:name="_Toc76508242"/>
      <w:bookmarkStart w:id="18" w:name="_Toc76717192"/>
      <w:bookmarkStart w:id="19" w:name="_Toc83293833"/>
      <w:bookmarkStart w:id="20" w:name="_Toc84334872"/>
      <w:r w:rsidRPr="001C0CC4">
        <w:t>6.2A.2.3</w:t>
      </w:r>
      <w:r w:rsidRPr="001C0CC4">
        <w:tab/>
        <w:t>UE maximum output power reduction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A961C2" w14:textId="77777777" w:rsidR="00BF3658" w:rsidRDefault="00BF3658" w:rsidP="00BF3658">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17183B9A" w14:textId="77777777" w:rsidR="00BF3658" w:rsidRDefault="00BF3658" w:rsidP="00BF3658">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maximum output power reductio</w:t>
      </w:r>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0176E671" w14:textId="181FDF72" w:rsidR="00BF3658" w:rsidRPr="00A66D65" w:rsidRDefault="00BF3658" w:rsidP="00FE28DC">
      <w:r>
        <w:t>For inter-band carrier aggregation with uplink assigned to two NR bands, the requirements in clause 6.2.2 apply for each uplink component carrier</w:t>
      </w:r>
      <w:ins w:id="21" w:author="OPPO-JQ" w:date="2022-07-26T16:28:00Z">
        <w:r w:rsidRPr="00BF3658">
          <w:t xml:space="preserve"> </w:t>
        </w:r>
        <w:r>
          <w:t xml:space="preserve">according to </w:t>
        </w:r>
      </w:ins>
      <w:ins w:id="22" w:author="OPPO-JQ" w:date="2022-07-26T16:49:00Z">
        <w:r w:rsidR="00B57FBF">
          <w:t xml:space="preserve">the </w:t>
        </w:r>
      </w:ins>
      <w:ins w:id="23" w:author="OPPO-JQ" w:date="2022-07-26T16:50:00Z">
        <w:r w:rsidR="00D87895">
          <w:t xml:space="preserve">smaller </w:t>
        </w:r>
      </w:ins>
      <w:ins w:id="24" w:author="OPPO-JQ" w:date="2022-07-26T16:46:00Z">
        <w:r w:rsidR="00A96C66">
          <w:t xml:space="preserve">power class capability </w:t>
        </w:r>
      </w:ins>
      <w:ins w:id="25" w:author="OPPO-JQ" w:date="2022-07-26T16:48:00Z">
        <w:r w:rsidR="00B57FBF">
          <w:t>between</w:t>
        </w:r>
      </w:ins>
      <w:ins w:id="26" w:author="OPPO-JQ" w:date="2022-07-26T16:47:00Z">
        <w:r w:rsidR="00A66D65">
          <w:t xml:space="preserve"> </w:t>
        </w:r>
      </w:ins>
      <w:ins w:id="27" w:author="OPPO-JQ" w:date="2022-07-26T16:50:00Z">
        <w:r w:rsidR="00D87895" w:rsidRPr="00BE33EA">
          <w:rPr>
            <w:i/>
          </w:rPr>
          <w:t>ue-PowerClass</w:t>
        </w:r>
        <w:r w:rsidR="00D87895">
          <w:t xml:space="preserve"> IE for </w:t>
        </w:r>
      </w:ins>
      <w:ins w:id="28" w:author="OPPO-JQ" w:date="2022-07-26T16:46:00Z">
        <w:r w:rsidR="00A96C66">
          <w:t>single band</w:t>
        </w:r>
      </w:ins>
      <w:ins w:id="29" w:author="OPPO-JQ" w:date="2022-07-26T16:47:00Z">
        <w:r w:rsidR="00A66D65">
          <w:t xml:space="preserve"> </w:t>
        </w:r>
      </w:ins>
      <w:ins w:id="30" w:author="OPPO-JQ" w:date="2022-07-26T16:48:00Z">
        <w:r w:rsidR="00B57FBF">
          <w:t>and</w:t>
        </w:r>
      </w:ins>
      <w:ins w:id="31" w:author="OPPO-JQ" w:date="2022-07-26T16:46:00Z">
        <w:r w:rsidR="00A96C66">
          <w:t xml:space="preserve"> </w:t>
        </w:r>
      </w:ins>
      <w:ins w:id="32" w:author="OPPO-JQ" w:date="2022-07-26T16:50:00Z">
        <w:r w:rsidR="00D87895" w:rsidRPr="007D508E">
          <w:rPr>
            <w:i/>
          </w:rPr>
          <w:t>powerClass</w:t>
        </w:r>
        <w:r w:rsidR="00D87895">
          <w:t xml:space="preserve"> IE for </w:t>
        </w:r>
      </w:ins>
      <w:ins w:id="33" w:author="OPPO-JQ" w:date="2022-07-26T16:46:00Z">
        <w:r w:rsidR="00A66D65">
          <w:t>band combination</w:t>
        </w:r>
      </w:ins>
      <w:r>
        <w:t>.</w:t>
      </w:r>
    </w:p>
    <w:p w14:paraId="1449877E" w14:textId="329C7A09" w:rsidR="00FE1D34" w:rsidRDefault="00261929" w:rsidP="00261929">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62532201" w14:textId="77777777" w:rsidR="00BF3658" w:rsidRPr="001C0CC4" w:rsidRDefault="00BF3658" w:rsidP="00BF3658">
      <w:pPr>
        <w:pStyle w:val="5"/>
      </w:pPr>
      <w:bookmarkStart w:id="34" w:name="_Toc59650004"/>
      <w:bookmarkStart w:id="35" w:name="_Toc61357268"/>
      <w:bookmarkStart w:id="36" w:name="_Toc61359042"/>
      <w:bookmarkStart w:id="37" w:name="_Toc67915979"/>
      <w:bookmarkStart w:id="38" w:name="_Toc75533523"/>
      <w:bookmarkStart w:id="39" w:name="_Toc75819409"/>
      <w:bookmarkStart w:id="40" w:name="_Toc76508253"/>
      <w:bookmarkStart w:id="41" w:name="_Toc76717203"/>
      <w:bookmarkStart w:id="42" w:name="_Toc83293844"/>
      <w:bookmarkStart w:id="43" w:name="_Toc84334883"/>
      <w:r w:rsidRPr="001C0CC4">
        <w:t>6.2A.4.1.3</w:t>
      </w:r>
      <w:r w:rsidRPr="001C0CC4">
        <w:tab/>
        <w:t>Configured transmitted power for Inter-band CA</w:t>
      </w:r>
      <w:bookmarkEnd w:id="34"/>
      <w:bookmarkEnd w:id="35"/>
      <w:bookmarkEnd w:id="36"/>
      <w:bookmarkEnd w:id="37"/>
      <w:bookmarkEnd w:id="38"/>
      <w:bookmarkEnd w:id="39"/>
      <w:bookmarkEnd w:id="40"/>
      <w:bookmarkEnd w:id="41"/>
      <w:bookmarkEnd w:id="42"/>
      <w:bookmarkEnd w:id="43"/>
    </w:p>
    <w:p w14:paraId="2A4C594E" w14:textId="77777777" w:rsidR="00BF3658" w:rsidRPr="001C0CC4" w:rsidRDefault="00BF3658" w:rsidP="00BF3658">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4E0AD01D" w14:textId="3A54F5B0" w:rsidR="00BF3658" w:rsidRPr="001C0CC4" w:rsidRDefault="00BF3658" w:rsidP="00BF3658">
      <w:r w:rsidRPr="001C0CC4">
        <w:rPr>
          <w:lang w:eastAsia="zh-CN" w:bidi="bn-IN"/>
        </w:rPr>
        <w:t>T</w:t>
      </w:r>
      <w:r w:rsidRPr="001C0CC4">
        <w:rPr>
          <w:lang w:bidi="bn-IN"/>
        </w:rPr>
        <w:t>he configured maximum output power 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rPr>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sidR="009323D3" w:rsidRPr="009323D3">
        <w:t xml:space="preserve"> </w:t>
      </w:r>
      <w:ins w:id="44" w:author="OPPO-JQ" w:date="2022-07-26T15:28:00Z">
        <w:r w:rsidR="009323D3">
          <w:t xml:space="preserve">according to </w:t>
        </w:r>
      </w:ins>
      <w:ins w:id="45" w:author="OPPO-JQ" w:date="2022-07-26T16:49:00Z">
        <w:r w:rsidR="009323D3">
          <w:t xml:space="preserve">the </w:t>
        </w:r>
      </w:ins>
      <w:ins w:id="46" w:author="OPPO-JQ" w:date="2022-07-26T16:50:00Z">
        <w:r w:rsidR="009323D3">
          <w:t xml:space="preserve">smaller </w:t>
        </w:r>
      </w:ins>
      <w:ins w:id="47" w:author="OPPO-JQ" w:date="2022-07-26T16:46:00Z">
        <w:r w:rsidR="009323D3">
          <w:t xml:space="preserve">power class capability </w:t>
        </w:r>
      </w:ins>
      <w:ins w:id="48" w:author="OPPO-JQ" w:date="2022-07-26T16:48:00Z">
        <w:r w:rsidR="009323D3">
          <w:t>between</w:t>
        </w:r>
      </w:ins>
      <w:ins w:id="49" w:author="OPPO-JQ" w:date="2022-07-26T16:47:00Z">
        <w:r w:rsidR="009323D3">
          <w:t xml:space="preserve"> </w:t>
        </w:r>
      </w:ins>
      <w:ins w:id="50" w:author="OPPO-JQ" w:date="2022-07-26T16:50:00Z">
        <w:r w:rsidR="009323D3" w:rsidRPr="00BE33EA">
          <w:rPr>
            <w:i/>
          </w:rPr>
          <w:t>ue-PowerClass</w:t>
        </w:r>
        <w:r w:rsidR="009323D3">
          <w:t xml:space="preserve"> IE for </w:t>
        </w:r>
      </w:ins>
      <w:ins w:id="51" w:author="OPPO-JQ" w:date="2022-07-26T16:46:00Z">
        <w:r w:rsidR="009323D3">
          <w:t>single band</w:t>
        </w:r>
      </w:ins>
      <w:ins w:id="52" w:author="OPPO-JQ" w:date="2022-07-26T16:47:00Z">
        <w:r w:rsidR="009323D3">
          <w:t xml:space="preserve"> </w:t>
        </w:r>
      </w:ins>
      <w:ins w:id="53" w:author="OPPO-JQ" w:date="2022-07-26T16:48:00Z">
        <w:r w:rsidR="009323D3">
          <w:t>and</w:t>
        </w:r>
      </w:ins>
      <w:ins w:id="54" w:author="OPPO-JQ" w:date="2022-07-26T16:46:00Z">
        <w:r w:rsidR="009323D3">
          <w:t xml:space="preserve"> </w:t>
        </w:r>
      </w:ins>
      <w:ins w:id="55" w:author="OPPO-JQ" w:date="2022-07-26T16:50:00Z">
        <w:r w:rsidR="009323D3" w:rsidRPr="007D508E">
          <w:rPr>
            <w:i/>
          </w:rPr>
          <w:t>powerClass</w:t>
        </w:r>
        <w:r w:rsidR="009323D3">
          <w:t xml:space="preserve"> IE for </w:t>
        </w:r>
      </w:ins>
      <w:ins w:id="56" w:author="OPPO-JQ" w:date="2022-07-26T16:46:00Z">
        <w:r w:rsidR="009323D3">
          <w:t>band combination</w:t>
        </w:r>
      </w:ins>
      <w:r w:rsidRPr="001C0CC4">
        <w:rPr>
          <w:lang w:bidi="bn-IN"/>
        </w:rPr>
        <w:t>.</w:t>
      </w:r>
    </w:p>
    <w:p w14:paraId="0FDECD04" w14:textId="77777777" w:rsidR="00BF3658" w:rsidRPr="001C0CC4" w:rsidRDefault="00BF3658" w:rsidP="00BF3658">
      <w:pPr>
        <w:rPr>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eastAsia="zh-CN" w:bidi="bn-IN"/>
        </w:rPr>
        <w:t xml:space="preserve">. </w:t>
      </w:r>
      <w:r w:rsidRPr="001C0CC4">
        <w:rPr>
          <w:lang w:bidi="bn-IN"/>
        </w:rPr>
        <w:t>P</w:t>
      </w:r>
      <w:r w:rsidRPr="001C0CC4">
        <w:rPr>
          <w:vertAlign w:val="subscript"/>
          <w:lang w:bidi="bn-IN"/>
        </w:rPr>
        <w:t>CMAX,</w:t>
      </w:r>
      <w:r w:rsidRPr="001C0CC4">
        <w:rPr>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716BDC2E" w14:textId="77777777" w:rsidR="00BF3658" w:rsidRPr="001C0CC4" w:rsidRDefault="00BF3658" w:rsidP="00BF3658">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51EAC6B9" w14:textId="77777777" w:rsidR="00BF3658" w:rsidRPr="001C0CC4" w:rsidRDefault="00BF3658" w:rsidP="00BF3658">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36D68458" w14:textId="77777777" w:rsidR="00BF3658" w:rsidRPr="001C0CC4" w:rsidRDefault="00BF3658" w:rsidP="00BF3658">
      <w:pPr>
        <w:rPr>
          <w:lang w:eastAsia="zh-CN"/>
        </w:rPr>
      </w:pPr>
      <w:r w:rsidRPr="001C0CC4">
        <w:rPr>
          <w:lang w:eastAsia="zh-CN"/>
        </w:rPr>
        <w:t xml:space="preserve">For uplink inter-band carrier aggregation with one serving cell c per operating band </w:t>
      </w:r>
      <w:r w:rsidRPr="001C0CC4">
        <w:t>when same slot symbol pattern is used in all aggregated serving cells</w:t>
      </w:r>
      <w:r w:rsidRPr="001C0CC4">
        <w:rPr>
          <w:lang w:eastAsia="zh-CN"/>
        </w:rPr>
        <w:t>,</w:t>
      </w:r>
    </w:p>
    <w:p w14:paraId="5E9FF557" w14:textId="77777777" w:rsidR="00BF3658" w:rsidRPr="001C0CC4" w:rsidRDefault="00BF3658" w:rsidP="00BF3658">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3993EE7C" w14:textId="77777777" w:rsidR="00BF3658" w:rsidRPr="001C0CC4" w:rsidRDefault="00BF3658" w:rsidP="00BF3658">
      <w:pPr>
        <w:pStyle w:val="EQ"/>
        <w:rPr>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7B30E9C1" w14:textId="77777777" w:rsidR="00BF3658" w:rsidRPr="001C0CC4" w:rsidRDefault="00BF3658" w:rsidP="00BF3658">
      <w:pPr>
        <w:jc w:val="both"/>
        <w:rPr>
          <w:lang w:eastAsia="zh-CN"/>
        </w:rPr>
      </w:pPr>
      <w:r w:rsidRPr="001C0CC4">
        <w:rPr>
          <w:rFonts w:cs="Vrinda"/>
          <w:lang w:eastAsia="zh-CN" w:bidi="bn-IN"/>
        </w:rPr>
        <w:t>where</w:t>
      </w:r>
    </w:p>
    <w:p w14:paraId="1E8481BC" w14:textId="77777777" w:rsidR="00BF3658" w:rsidRPr="001C0CC4" w:rsidRDefault="00BF3658" w:rsidP="00BF3658">
      <w:pPr>
        <w:pStyle w:val="B1"/>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lang w:eastAsia="zh-CN" w:bidi="bn-IN"/>
        </w:rPr>
        <w:t xml:space="preserve">linear </w:t>
      </w:r>
      <w:r w:rsidRPr="001C0CC4">
        <w:rPr>
          <w:lang w:bidi="bn-IN"/>
        </w:rPr>
        <w:t>value of P</w:t>
      </w:r>
      <w:r w:rsidRPr="001C0CC4">
        <w:rPr>
          <w:vertAlign w:val="subscript"/>
          <w:lang w:bidi="bn-IN"/>
        </w:rPr>
        <w:t>EMAX</w:t>
      </w:r>
      <w:r w:rsidRPr="001C0CC4">
        <w:rPr>
          <w:vertAlign w:val="subscript"/>
          <w:lang w:eastAsia="zh-CN" w:bidi="bn-IN"/>
        </w:rPr>
        <w:t>,</w:t>
      </w:r>
      <w:r w:rsidRPr="001C0CC4">
        <w:rPr>
          <w:rFonts w:cs="Vrinda"/>
          <w:i/>
          <w:vertAlign w:val="subscript"/>
          <w:lang w:eastAsia="zh-CN" w:bidi="bn-IN"/>
        </w:rPr>
        <w:t xml:space="preserve"> c</w:t>
      </w:r>
      <w:r w:rsidRPr="001C0CC4">
        <w:rPr>
          <w:lang w:bidi="bn-IN"/>
        </w:rPr>
        <w:t xml:space="preserve"> which is given </w:t>
      </w:r>
      <w:r w:rsidRPr="001C0CC4">
        <w:rPr>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5C71BD12" w14:textId="77777777" w:rsidR="00BF3658" w:rsidRDefault="00BF3658" w:rsidP="00BF3658">
      <w:pPr>
        <w:pStyle w:val="B1"/>
        <w:rPr>
          <w:lang w:bidi="bn-IN"/>
        </w:rPr>
      </w:pPr>
      <w:r w:rsidRPr="001C0CC4">
        <w:rPr>
          <w:lang w:bidi="bn-IN"/>
        </w:rPr>
        <w:t>-</w:t>
      </w:r>
      <w:r w:rsidRPr="001C0CC4">
        <w:rPr>
          <w:lang w:bidi="bn-IN"/>
        </w:rPr>
        <w:tab/>
        <w:t>P</w:t>
      </w:r>
      <w:r w:rsidRPr="001C0CC4">
        <w:rPr>
          <w:vertAlign w:val="subscript"/>
          <w:lang w:bidi="bn-IN"/>
        </w:rPr>
        <w:t>PowerClass</w:t>
      </w:r>
      <w:r>
        <w:rPr>
          <w:vertAlign w:val="subscript"/>
          <w:lang w:bidi="bn-IN"/>
        </w:rPr>
        <w:t>,CA</w:t>
      </w:r>
      <w:r w:rsidRPr="001C0CC4">
        <w:rPr>
          <w:lang w:bidi="bn-IN"/>
        </w:rPr>
        <w:t xml:space="preserve"> is the maximum UE power specified in Table 6.2A.1.3-1 without taking into account the tolerance specified in the Table 6.2A.1.3-1</w:t>
      </w:r>
      <w:r w:rsidRPr="001C0CC4">
        <w:rPr>
          <w:lang w:eastAsia="zh-CN" w:bidi="bn-IN"/>
        </w:rPr>
        <w:t>;</w:t>
      </w:r>
      <w:r w:rsidRPr="001C0CC4">
        <w:rPr>
          <w:rFonts w:cs="Vrinda"/>
          <w:lang w:bidi="bn-IN"/>
        </w:rPr>
        <w:t xml:space="preserve"> </w:t>
      </w:r>
    </w:p>
    <w:p w14:paraId="126F4916" w14:textId="77777777" w:rsidR="00BF3658" w:rsidRPr="0059796D" w:rsidRDefault="00BF3658" w:rsidP="00BF3658">
      <w:pPr>
        <w:pStyle w:val="B1"/>
        <w:rPr>
          <w:lang w:bidi="bn-IN"/>
        </w:rPr>
      </w:pPr>
      <w:r>
        <w:rPr>
          <w:lang w:bidi="bn-IN"/>
        </w:rPr>
        <w:t>-</w:t>
      </w:r>
      <w:r>
        <w:rPr>
          <w:lang w:bidi="bn-IN"/>
        </w:rPr>
        <w:tab/>
        <w:t>p</w:t>
      </w:r>
      <w:r w:rsidRPr="006E7131">
        <w:rPr>
          <w:vertAlign w:val="subscript"/>
          <w:lang w:bidi="bn-IN"/>
        </w:rPr>
        <w:t>PowerClass,c</w:t>
      </w:r>
      <w:r>
        <w:rPr>
          <w:lang w:bidi="bn-IN"/>
        </w:rPr>
        <w:t xml:space="preserve"> is the linear value of the maximum UE power for serving cell </w:t>
      </w:r>
      <w:r w:rsidRPr="006E7131">
        <w:rPr>
          <w:i/>
          <w:iCs/>
          <w:lang w:bidi="bn-IN"/>
        </w:rPr>
        <w:t>c</w:t>
      </w:r>
      <w:r>
        <w:rPr>
          <w:lang w:bidi="bn-IN"/>
        </w:rPr>
        <w:t xml:space="preserve"> specified in Table 6.2.1-1 without taking into account the tolerance;</w:t>
      </w:r>
    </w:p>
    <w:p w14:paraId="525399E6" w14:textId="225F64CC" w:rsidR="00BF3658" w:rsidRDefault="00BF3658" w:rsidP="00BF3658">
      <w:pPr>
        <w:pStyle w:val="B1"/>
        <w:rPr>
          <w:lang w:eastAsia="zh-CN" w:bidi="bn-IN"/>
        </w:rPr>
      </w:pPr>
      <w:r w:rsidRPr="001C0CC4">
        <w:rPr>
          <w:lang w:bidi="bn-IN"/>
        </w:rPr>
        <w:t>-</w:t>
      </w:r>
      <w:r w:rsidRPr="001C0CC4">
        <w:rPr>
          <w:lang w:bidi="bn-IN"/>
        </w:rPr>
        <w:tab/>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lang w:eastAsia="zh-CN" w:bidi="bn-IN"/>
        </w:rPr>
        <w:t xml:space="preserve"> are the linear values of MPR</w:t>
      </w:r>
      <w:r w:rsidRPr="001C0CC4">
        <w:rPr>
          <w:rFonts w:cs="Vrinda"/>
          <w:i/>
          <w:vertAlign w:val="subscript"/>
          <w:lang w:eastAsia="zh-CN" w:bidi="bn-IN"/>
        </w:rPr>
        <w:t xml:space="preserve"> c</w:t>
      </w:r>
      <w:r w:rsidRPr="001C0CC4">
        <w:rPr>
          <w:lang w:eastAsia="zh-CN" w:bidi="bn-IN"/>
        </w:rPr>
        <w:t xml:space="preserve"> and A-MPR</w:t>
      </w:r>
      <w:r w:rsidRPr="001C0CC4">
        <w:rPr>
          <w:rFonts w:cs="Vrinda"/>
          <w:i/>
          <w:vertAlign w:val="subscript"/>
          <w:lang w:eastAsia="zh-CN" w:bidi="bn-IN"/>
        </w:rPr>
        <w:t xml:space="preserve"> c</w:t>
      </w:r>
      <w:r w:rsidRPr="001C0CC4">
        <w:rPr>
          <w:rFonts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w:t>
      </w:r>
      <w:r w:rsidR="00C17A92" w:rsidRPr="00C17A92">
        <w:t xml:space="preserve"> </w:t>
      </w:r>
      <w:ins w:id="57" w:author="OPPO-JQ" w:date="2022-07-26T15:28:00Z">
        <w:r w:rsidR="00C17A92">
          <w:t xml:space="preserve">according to </w:t>
        </w:r>
      </w:ins>
      <w:ins w:id="58" w:author="OPPO-JQ" w:date="2022-07-26T16:49:00Z">
        <w:r w:rsidR="00C17A92">
          <w:t xml:space="preserve">the </w:t>
        </w:r>
      </w:ins>
      <w:ins w:id="59" w:author="OPPO-JQ" w:date="2022-07-26T16:50:00Z">
        <w:r w:rsidR="00C17A92">
          <w:t xml:space="preserve">smaller </w:t>
        </w:r>
      </w:ins>
      <w:ins w:id="60" w:author="OPPO-JQ" w:date="2022-07-26T16:46:00Z">
        <w:r w:rsidR="00C17A92">
          <w:t xml:space="preserve">power class capability </w:t>
        </w:r>
      </w:ins>
      <w:ins w:id="61" w:author="OPPO-JQ" w:date="2022-07-26T16:48:00Z">
        <w:r w:rsidR="00C17A92">
          <w:t>between</w:t>
        </w:r>
      </w:ins>
      <w:ins w:id="62" w:author="OPPO-JQ" w:date="2022-07-26T16:47:00Z">
        <w:r w:rsidR="00C17A92">
          <w:t xml:space="preserve"> </w:t>
        </w:r>
      </w:ins>
      <w:ins w:id="63" w:author="OPPO-JQ" w:date="2022-07-26T16:50:00Z">
        <w:r w:rsidR="00C17A92" w:rsidRPr="00BE33EA">
          <w:rPr>
            <w:i/>
          </w:rPr>
          <w:t>ue-PowerClass</w:t>
        </w:r>
        <w:r w:rsidR="00C17A92">
          <w:t xml:space="preserve"> IE for </w:t>
        </w:r>
      </w:ins>
      <w:ins w:id="64" w:author="OPPO-JQ" w:date="2022-07-26T16:46:00Z">
        <w:r w:rsidR="00C17A92">
          <w:t>single band</w:t>
        </w:r>
      </w:ins>
      <w:ins w:id="65" w:author="OPPO-JQ" w:date="2022-07-26T16:47:00Z">
        <w:r w:rsidR="00C17A92">
          <w:t xml:space="preserve"> </w:t>
        </w:r>
      </w:ins>
      <w:ins w:id="66" w:author="OPPO-JQ" w:date="2022-07-26T16:48:00Z">
        <w:r w:rsidR="00C17A92">
          <w:t>and</w:t>
        </w:r>
      </w:ins>
      <w:ins w:id="67" w:author="OPPO-JQ" w:date="2022-07-26T16:46:00Z">
        <w:r w:rsidR="00C17A92">
          <w:t xml:space="preserve"> </w:t>
        </w:r>
      </w:ins>
      <w:ins w:id="68" w:author="OPPO-JQ" w:date="2022-07-26T16:50:00Z">
        <w:r w:rsidR="00C17A92" w:rsidRPr="007D508E">
          <w:rPr>
            <w:i/>
          </w:rPr>
          <w:t>powerClass</w:t>
        </w:r>
        <w:r w:rsidR="00C17A92">
          <w:t xml:space="preserve"> IE for </w:t>
        </w:r>
      </w:ins>
      <w:ins w:id="69" w:author="OPPO-JQ" w:date="2022-07-26T16:46:00Z">
        <w:r w:rsidR="00C17A92">
          <w:t>band combination</w:t>
        </w:r>
      </w:ins>
      <w:r w:rsidRPr="001C0CC4">
        <w:rPr>
          <w:lang w:bidi="bn-IN"/>
        </w:rPr>
        <w:t>, respectively</w:t>
      </w:r>
      <w:r w:rsidRPr="001C0CC4">
        <w:rPr>
          <w:lang w:eastAsia="zh-CN" w:bidi="bn-IN"/>
        </w:rPr>
        <w:t>;</w:t>
      </w:r>
    </w:p>
    <w:p w14:paraId="6C43DC47" w14:textId="77777777" w:rsidR="00BF3658" w:rsidRPr="001C0CC4" w:rsidRDefault="00BF3658" w:rsidP="00BF3658">
      <w:pPr>
        <w:pStyle w:val="B1"/>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026673D4" w14:textId="77777777" w:rsidR="00BF3658" w:rsidRPr="001C0CC4" w:rsidRDefault="00BF3658" w:rsidP="00BF3658">
      <w:pPr>
        <w:pStyle w:val="B1"/>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eastAsia="zh-CN" w:bidi="bn-IN"/>
        </w:rPr>
        <w:t>;</w:t>
      </w:r>
    </w:p>
    <w:p w14:paraId="2F762C03" w14:textId="77777777" w:rsidR="00BF3658" w:rsidRPr="001C0CC4" w:rsidRDefault="00BF3658" w:rsidP="00BF3658">
      <w:pPr>
        <w:pStyle w:val="B1"/>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noProof/>
          <w:vertAlign w:val="subscript"/>
          <w:lang w:eastAsia="zh-CN" w:bidi="bn-IN"/>
        </w:rPr>
        <w:t>,c</w:t>
      </w:r>
      <w:r w:rsidRPr="001C0CC4">
        <w:t>;</w:t>
      </w:r>
    </w:p>
    <w:p w14:paraId="63833812" w14:textId="77777777" w:rsidR="00BF3658" w:rsidRPr="001C0CC4" w:rsidRDefault="00BF3658" w:rsidP="00BF3658">
      <w:pPr>
        <w:pStyle w:val="B1"/>
        <w:rPr>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w:t>
      </w:r>
      <w:r w:rsidRPr="001C0CC4">
        <w:rPr>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vertAlign w:val="subscript"/>
          <w:lang w:eastAsia="zh-CN" w:bidi="bn-IN"/>
        </w:rPr>
        <w:t>,c</w:t>
      </w:r>
      <w:r w:rsidRPr="001C0CC4">
        <w:rPr>
          <w:lang w:bidi="bn-IN"/>
        </w:rPr>
        <w:t xml:space="preserve"> = 1;</w:t>
      </w:r>
    </w:p>
    <w:p w14:paraId="3C0AF83C" w14:textId="77777777" w:rsidR="00BF3658" w:rsidRDefault="00BF3658" w:rsidP="00BF3658">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 xml:space="preserve">In </w:t>
      </w:r>
      <w:r>
        <w:lastRenderedPageBreak/>
        <w:t>case the UE supports more than one of band combinations for CA, SUL or DC, and an operating band belongs to more than one band combinations then</w:t>
      </w:r>
    </w:p>
    <w:p w14:paraId="0BE1ECA4" w14:textId="77777777" w:rsidR="00BF3658" w:rsidRPr="00B264D9" w:rsidRDefault="00BF3658" w:rsidP="00BF3658">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540170F" w14:textId="77777777" w:rsidR="00BF3658" w:rsidRPr="001C0CC4" w:rsidRDefault="00BF3658" w:rsidP="00BF3658">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36C17F3B" w14:textId="77777777" w:rsidR="00BF3658" w:rsidRPr="001C0CC4" w:rsidRDefault="00BF3658" w:rsidP="00BF3658">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1C0CC4">
        <w:rPr>
          <w:lang w:eastAsia="zh-CN"/>
        </w:rPr>
        <w:t xml:space="preserve">For uplink inter-band carrier aggregation with one serving cell </w:t>
      </w:r>
      <w:r w:rsidRPr="001C0CC4">
        <w:rPr>
          <w:i/>
          <w:lang w:eastAsia="zh-CN"/>
        </w:rPr>
        <w:t>c</w:t>
      </w:r>
      <w:r w:rsidRPr="001C0CC4">
        <w:rPr>
          <w:lang w:eastAsia="zh-CN"/>
        </w:rPr>
        <w:t xml:space="preserve"> per operating band</w:t>
      </w:r>
      <w:r w:rsidRPr="001C0CC4">
        <w:rPr>
          <w:rFonts w:hint="eastAsia"/>
          <w:lang w:eastAsia="zh-CN"/>
        </w:rPr>
        <w:t xml:space="preserve"> </w:t>
      </w:r>
      <w:r w:rsidRPr="001C0CC4">
        <w:rPr>
          <w:lang w:eastAsia="zh-CN"/>
        </w:rPr>
        <w:t>when</w:t>
      </w:r>
      <w:r w:rsidRPr="001C0CC4">
        <w:rPr>
          <w:rFonts w:hint="eastAsia"/>
          <w:lang w:eastAsia="zh-CN"/>
        </w:rPr>
        <w:t xml:space="preserve"> </w:t>
      </w:r>
      <w:r w:rsidRPr="001C0CC4">
        <w:rPr>
          <w:lang w:eastAsia="zh-CN"/>
        </w:rPr>
        <w:t xml:space="preserve">at least one </w:t>
      </w:r>
      <w:r w:rsidRPr="001C0CC4">
        <w:rPr>
          <w:rFonts w:hint="eastAsia"/>
          <w:lang w:eastAsia="zh-CN"/>
        </w:rPr>
        <w:t xml:space="preserve">different </w:t>
      </w:r>
      <w:r w:rsidRPr="001C0CC4">
        <w:rPr>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slot numerology type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153E14CC" w14:textId="77777777" w:rsidR="00261929" w:rsidRPr="00BF3658" w:rsidRDefault="00261929" w:rsidP="00FE1D34">
      <w:pPr>
        <w:rPr>
          <w:lang w:eastAsia="zh-CN"/>
        </w:rPr>
      </w:pPr>
    </w:p>
    <w:p w14:paraId="026FD06D" w14:textId="77777777" w:rsidR="00EC24B9" w:rsidRPr="00B255E8" w:rsidRDefault="00EC24B9" w:rsidP="00EC24B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AD728CB" w14:textId="77777777" w:rsidR="007A34AA" w:rsidRPr="00755366" w:rsidRDefault="007A34AA" w:rsidP="007A34AA"/>
    <w:p w14:paraId="1C1AEA91" w14:textId="77777777" w:rsidR="00C52494" w:rsidRPr="007A34AA" w:rsidRDefault="00C52494">
      <w:pPr>
        <w:rPr>
          <w:noProof/>
        </w:rPr>
      </w:pPr>
    </w:p>
    <w:sectPr w:rsidR="00C52494" w:rsidRPr="007A34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2D5C" w14:textId="77777777" w:rsidR="003E6DE1" w:rsidRDefault="003E6DE1">
      <w:r>
        <w:separator/>
      </w:r>
    </w:p>
  </w:endnote>
  <w:endnote w:type="continuationSeparator" w:id="0">
    <w:p w14:paraId="618E3B77" w14:textId="77777777" w:rsidR="003E6DE1" w:rsidRDefault="003E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1CA2F" w14:textId="77777777" w:rsidR="003E6DE1" w:rsidRDefault="003E6DE1">
      <w:r>
        <w:separator/>
      </w:r>
    </w:p>
  </w:footnote>
  <w:footnote w:type="continuationSeparator" w:id="0">
    <w:p w14:paraId="76137A10" w14:textId="77777777" w:rsidR="003E6DE1" w:rsidRDefault="003E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BA66E8" w:rsidRDefault="00BA6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BA66E8" w:rsidRDefault="00BA66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BA66E8" w:rsidRDefault="00BA66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BA66E8" w:rsidRDefault="00BA66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9C3"/>
    <w:multiLevelType w:val="hybridMultilevel"/>
    <w:tmpl w:val="6A76AFCA"/>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7"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8" w15:restartNumberingAfterBreak="0">
    <w:nsid w:val="370F6CBE"/>
    <w:multiLevelType w:val="hybridMultilevel"/>
    <w:tmpl w:val="3B7C76B6"/>
    <w:lvl w:ilvl="0" w:tplc="8AFC83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7" w15:restartNumberingAfterBreak="0">
    <w:nsid w:val="73246DA4"/>
    <w:multiLevelType w:val="hybridMultilevel"/>
    <w:tmpl w:val="7EB0B862"/>
    <w:lvl w:ilvl="0" w:tplc="6FF0D08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4"/>
  </w:num>
  <w:num w:numId="2">
    <w:abstractNumId w:val="14"/>
  </w:num>
  <w:num w:numId="3">
    <w:abstractNumId w:val="11"/>
  </w:num>
  <w:num w:numId="4">
    <w:abstractNumId w:val="7"/>
  </w:num>
  <w:num w:numId="5">
    <w:abstractNumId w:val="10"/>
  </w:num>
  <w:num w:numId="6">
    <w:abstractNumId w:val="6"/>
  </w:num>
  <w:num w:numId="7">
    <w:abstractNumId w:val="3"/>
  </w:num>
  <w:num w:numId="8">
    <w:abstractNumId w:val="12"/>
  </w:num>
  <w:num w:numId="9">
    <w:abstractNumId w:val="2"/>
  </w:num>
  <w:num w:numId="10">
    <w:abstractNumId w:val="16"/>
  </w:num>
  <w:num w:numId="11">
    <w:abstractNumId w:val="15"/>
  </w:num>
  <w:num w:numId="12">
    <w:abstractNumId w:val="5"/>
  </w:num>
  <w:num w:numId="13">
    <w:abstractNumId w:val="1"/>
  </w:num>
  <w:num w:numId="14">
    <w:abstractNumId w:val="9"/>
  </w:num>
  <w:num w:numId="15">
    <w:abstractNumId w:val="13"/>
  </w:num>
  <w:num w:numId="16">
    <w:abstractNumId w:val="8"/>
  </w:num>
  <w:num w:numId="17">
    <w:abstractNumId w:val="17"/>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122A"/>
    <w:rsid w:val="00022E4A"/>
    <w:rsid w:val="0002346A"/>
    <w:rsid w:val="00023A1E"/>
    <w:rsid w:val="000246CA"/>
    <w:rsid w:val="00042774"/>
    <w:rsid w:val="00044C4D"/>
    <w:rsid w:val="00046D46"/>
    <w:rsid w:val="00061DE1"/>
    <w:rsid w:val="00062853"/>
    <w:rsid w:val="00064DA5"/>
    <w:rsid w:val="00066D1A"/>
    <w:rsid w:val="00071A51"/>
    <w:rsid w:val="0008411E"/>
    <w:rsid w:val="000A6394"/>
    <w:rsid w:val="000B3A60"/>
    <w:rsid w:val="000B7FED"/>
    <w:rsid w:val="000C038A"/>
    <w:rsid w:val="000C42B8"/>
    <w:rsid w:val="000C4747"/>
    <w:rsid w:val="000C6598"/>
    <w:rsid w:val="000D324C"/>
    <w:rsid w:val="000E21C6"/>
    <w:rsid w:val="000F0785"/>
    <w:rsid w:val="000F0F45"/>
    <w:rsid w:val="000F247B"/>
    <w:rsid w:val="000F47FA"/>
    <w:rsid w:val="000F6262"/>
    <w:rsid w:val="001245AB"/>
    <w:rsid w:val="00133F18"/>
    <w:rsid w:val="00145D43"/>
    <w:rsid w:val="00152478"/>
    <w:rsid w:val="00184202"/>
    <w:rsid w:val="00191AB4"/>
    <w:rsid w:val="0019299E"/>
    <w:rsid w:val="00192C46"/>
    <w:rsid w:val="001945A4"/>
    <w:rsid w:val="00194756"/>
    <w:rsid w:val="001A08B3"/>
    <w:rsid w:val="001A11E5"/>
    <w:rsid w:val="001A7B60"/>
    <w:rsid w:val="001B0A5C"/>
    <w:rsid w:val="001B0F9D"/>
    <w:rsid w:val="001B157F"/>
    <w:rsid w:val="001B2F3A"/>
    <w:rsid w:val="001B52F0"/>
    <w:rsid w:val="001B7A65"/>
    <w:rsid w:val="001C0D30"/>
    <w:rsid w:val="001C16D8"/>
    <w:rsid w:val="001C4C7B"/>
    <w:rsid w:val="001C605A"/>
    <w:rsid w:val="001C64F7"/>
    <w:rsid w:val="001C7378"/>
    <w:rsid w:val="001D0F42"/>
    <w:rsid w:val="001D2697"/>
    <w:rsid w:val="001D4CF9"/>
    <w:rsid w:val="001E41F3"/>
    <w:rsid w:val="001E69DA"/>
    <w:rsid w:val="001F481F"/>
    <w:rsid w:val="00211509"/>
    <w:rsid w:val="002160A9"/>
    <w:rsid w:val="0022106B"/>
    <w:rsid w:val="0022791A"/>
    <w:rsid w:val="00232006"/>
    <w:rsid w:val="00234299"/>
    <w:rsid w:val="00252108"/>
    <w:rsid w:val="00254203"/>
    <w:rsid w:val="0025486C"/>
    <w:rsid w:val="0026004D"/>
    <w:rsid w:val="00261929"/>
    <w:rsid w:val="002640DD"/>
    <w:rsid w:val="0026667D"/>
    <w:rsid w:val="002709F9"/>
    <w:rsid w:val="00270F75"/>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1719"/>
    <w:rsid w:val="00305409"/>
    <w:rsid w:val="00316700"/>
    <w:rsid w:val="00320E5B"/>
    <w:rsid w:val="0032398D"/>
    <w:rsid w:val="0032794A"/>
    <w:rsid w:val="0033051E"/>
    <w:rsid w:val="00347D71"/>
    <w:rsid w:val="003545BF"/>
    <w:rsid w:val="003609EF"/>
    <w:rsid w:val="0036231A"/>
    <w:rsid w:val="0036505B"/>
    <w:rsid w:val="003731F8"/>
    <w:rsid w:val="00374DD4"/>
    <w:rsid w:val="00377643"/>
    <w:rsid w:val="003818EB"/>
    <w:rsid w:val="0038386C"/>
    <w:rsid w:val="00387776"/>
    <w:rsid w:val="00391994"/>
    <w:rsid w:val="003A0AE8"/>
    <w:rsid w:val="003A3284"/>
    <w:rsid w:val="003A7C15"/>
    <w:rsid w:val="003B3491"/>
    <w:rsid w:val="003C232D"/>
    <w:rsid w:val="003D3A5A"/>
    <w:rsid w:val="003E1A36"/>
    <w:rsid w:val="003E6DE1"/>
    <w:rsid w:val="003E723F"/>
    <w:rsid w:val="003F64EC"/>
    <w:rsid w:val="004014DF"/>
    <w:rsid w:val="004015E9"/>
    <w:rsid w:val="0040738A"/>
    <w:rsid w:val="00407FCB"/>
    <w:rsid w:val="00410371"/>
    <w:rsid w:val="00415BAD"/>
    <w:rsid w:val="00417E10"/>
    <w:rsid w:val="004242F1"/>
    <w:rsid w:val="00426D51"/>
    <w:rsid w:val="004336B6"/>
    <w:rsid w:val="00435354"/>
    <w:rsid w:val="00452004"/>
    <w:rsid w:val="00452480"/>
    <w:rsid w:val="00453F68"/>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3065"/>
    <w:rsid w:val="004970F7"/>
    <w:rsid w:val="004A1B22"/>
    <w:rsid w:val="004B2267"/>
    <w:rsid w:val="004B75B7"/>
    <w:rsid w:val="004B7EC4"/>
    <w:rsid w:val="004F0D1B"/>
    <w:rsid w:val="00500C37"/>
    <w:rsid w:val="00503F01"/>
    <w:rsid w:val="00506B5C"/>
    <w:rsid w:val="00511F12"/>
    <w:rsid w:val="00514A71"/>
    <w:rsid w:val="0051580D"/>
    <w:rsid w:val="005205CA"/>
    <w:rsid w:val="005211C3"/>
    <w:rsid w:val="005231B0"/>
    <w:rsid w:val="00524413"/>
    <w:rsid w:val="00524F00"/>
    <w:rsid w:val="005373C3"/>
    <w:rsid w:val="0053753F"/>
    <w:rsid w:val="005407D6"/>
    <w:rsid w:val="0054292E"/>
    <w:rsid w:val="0054376C"/>
    <w:rsid w:val="00547111"/>
    <w:rsid w:val="00547C67"/>
    <w:rsid w:val="0055257A"/>
    <w:rsid w:val="005564F4"/>
    <w:rsid w:val="00571832"/>
    <w:rsid w:val="0057395E"/>
    <w:rsid w:val="00577B60"/>
    <w:rsid w:val="00584DB7"/>
    <w:rsid w:val="00592D74"/>
    <w:rsid w:val="00593AB4"/>
    <w:rsid w:val="00594331"/>
    <w:rsid w:val="005A37CB"/>
    <w:rsid w:val="005A61EF"/>
    <w:rsid w:val="005A6278"/>
    <w:rsid w:val="005B290F"/>
    <w:rsid w:val="005B396F"/>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6470C"/>
    <w:rsid w:val="006702A8"/>
    <w:rsid w:val="0067766A"/>
    <w:rsid w:val="006876E3"/>
    <w:rsid w:val="00695808"/>
    <w:rsid w:val="00696CA7"/>
    <w:rsid w:val="006B2A69"/>
    <w:rsid w:val="006B3304"/>
    <w:rsid w:val="006B46FB"/>
    <w:rsid w:val="006C1E8A"/>
    <w:rsid w:val="006D04B9"/>
    <w:rsid w:val="006D2A59"/>
    <w:rsid w:val="006E21FB"/>
    <w:rsid w:val="006F0D36"/>
    <w:rsid w:val="007000C5"/>
    <w:rsid w:val="0070206E"/>
    <w:rsid w:val="00704200"/>
    <w:rsid w:val="007058C7"/>
    <w:rsid w:val="00707847"/>
    <w:rsid w:val="00713E3D"/>
    <w:rsid w:val="007143FB"/>
    <w:rsid w:val="00714F3B"/>
    <w:rsid w:val="00717CD1"/>
    <w:rsid w:val="0073305D"/>
    <w:rsid w:val="007345C9"/>
    <w:rsid w:val="0073728F"/>
    <w:rsid w:val="007401DC"/>
    <w:rsid w:val="00752740"/>
    <w:rsid w:val="0075449C"/>
    <w:rsid w:val="00755260"/>
    <w:rsid w:val="00756D5A"/>
    <w:rsid w:val="00757A9E"/>
    <w:rsid w:val="007601DC"/>
    <w:rsid w:val="007652F3"/>
    <w:rsid w:val="00767BA6"/>
    <w:rsid w:val="00770626"/>
    <w:rsid w:val="007758BD"/>
    <w:rsid w:val="007758D7"/>
    <w:rsid w:val="0078259F"/>
    <w:rsid w:val="0078290C"/>
    <w:rsid w:val="007858AF"/>
    <w:rsid w:val="00792342"/>
    <w:rsid w:val="00793002"/>
    <w:rsid w:val="007977A8"/>
    <w:rsid w:val="007A34AA"/>
    <w:rsid w:val="007B435B"/>
    <w:rsid w:val="007B512A"/>
    <w:rsid w:val="007B57BF"/>
    <w:rsid w:val="007C19BB"/>
    <w:rsid w:val="007C2097"/>
    <w:rsid w:val="007D508E"/>
    <w:rsid w:val="007D5AC2"/>
    <w:rsid w:val="007D6A07"/>
    <w:rsid w:val="007D79E9"/>
    <w:rsid w:val="007F3874"/>
    <w:rsid w:val="007F7259"/>
    <w:rsid w:val="008040A8"/>
    <w:rsid w:val="00810003"/>
    <w:rsid w:val="008279FA"/>
    <w:rsid w:val="00827EE5"/>
    <w:rsid w:val="0083075E"/>
    <w:rsid w:val="008406AE"/>
    <w:rsid w:val="00850C6A"/>
    <w:rsid w:val="008516A7"/>
    <w:rsid w:val="008626E7"/>
    <w:rsid w:val="0086570B"/>
    <w:rsid w:val="00870EE7"/>
    <w:rsid w:val="00872CD4"/>
    <w:rsid w:val="008771F0"/>
    <w:rsid w:val="00877A29"/>
    <w:rsid w:val="00884A8B"/>
    <w:rsid w:val="008863B9"/>
    <w:rsid w:val="008909E8"/>
    <w:rsid w:val="0089702F"/>
    <w:rsid w:val="00897100"/>
    <w:rsid w:val="008A2D77"/>
    <w:rsid w:val="008A45A6"/>
    <w:rsid w:val="008A56D5"/>
    <w:rsid w:val="008A7BB0"/>
    <w:rsid w:val="008B0D2B"/>
    <w:rsid w:val="008B10D0"/>
    <w:rsid w:val="008B531A"/>
    <w:rsid w:val="008C10D5"/>
    <w:rsid w:val="008C2CD3"/>
    <w:rsid w:val="008C4885"/>
    <w:rsid w:val="008D06D5"/>
    <w:rsid w:val="008D4C3D"/>
    <w:rsid w:val="008E01D5"/>
    <w:rsid w:val="008F1C93"/>
    <w:rsid w:val="008F1D84"/>
    <w:rsid w:val="008F1DAB"/>
    <w:rsid w:val="008F686C"/>
    <w:rsid w:val="008F68D3"/>
    <w:rsid w:val="00903DD3"/>
    <w:rsid w:val="00911AAC"/>
    <w:rsid w:val="00913854"/>
    <w:rsid w:val="00913873"/>
    <w:rsid w:val="00914001"/>
    <w:rsid w:val="009148DE"/>
    <w:rsid w:val="00920670"/>
    <w:rsid w:val="00920F6C"/>
    <w:rsid w:val="009323D3"/>
    <w:rsid w:val="009373B4"/>
    <w:rsid w:val="00941E30"/>
    <w:rsid w:val="009455D6"/>
    <w:rsid w:val="00950FBB"/>
    <w:rsid w:val="00952BBC"/>
    <w:rsid w:val="00961207"/>
    <w:rsid w:val="009620EC"/>
    <w:rsid w:val="009777D9"/>
    <w:rsid w:val="0098177A"/>
    <w:rsid w:val="009841E2"/>
    <w:rsid w:val="00985BFA"/>
    <w:rsid w:val="00986C01"/>
    <w:rsid w:val="00990666"/>
    <w:rsid w:val="00991B88"/>
    <w:rsid w:val="0099552C"/>
    <w:rsid w:val="009961C5"/>
    <w:rsid w:val="009A0A93"/>
    <w:rsid w:val="009A330C"/>
    <w:rsid w:val="009A4344"/>
    <w:rsid w:val="009A5753"/>
    <w:rsid w:val="009A579D"/>
    <w:rsid w:val="009A5804"/>
    <w:rsid w:val="009A7046"/>
    <w:rsid w:val="009B372C"/>
    <w:rsid w:val="009C2C9B"/>
    <w:rsid w:val="009D025A"/>
    <w:rsid w:val="009D1447"/>
    <w:rsid w:val="009D5FA1"/>
    <w:rsid w:val="009D7596"/>
    <w:rsid w:val="009E3297"/>
    <w:rsid w:val="009E4B3D"/>
    <w:rsid w:val="009E779E"/>
    <w:rsid w:val="009F54CA"/>
    <w:rsid w:val="009F734F"/>
    <w:rsid w:val="00A00C5F"/>
    <w:rsid w:val="00A0474C"/>
    <w:rsid w:val="00A246B6"/>
    <w:rsid w:val="00A24AC3"/>
    <w:rsid w:val="00A31514"/>
    <w:rsid w:val="00A365A3"/>
    <w:rsid w:val="00A45AEE"/>
    <w:rsid w:val="00A45D7C"/>
    <w:rsid w:val="00A4783A"/>
    <w:rsid w:val="00A47E70"/>
    <w:rsid w:val="00A50CF0"/>
    <w:rsid w:val="00A56374"/>
    <w:rsid w:val="00A579A1"/>
    <w:rsid w:val="00A60C41"/>
    <w:rsid w:val="00A63335"/>
    <w:rsid w:val="00A66D65"/>
    <w:rsid w:val="00A711CD"/>
    <w:rsid w:val="00A75353"/>
    <w:rsid w:val="00A7671C"/>
    <w:rsid w:val="00A84D03"/>
    <w:rsid w:val="00A9352D"/>
    <w:rsid w:val="00A93D9B"/>
    <w:rsid w:val="00A96C66"/>
    <w:rsid w:val="00AA2CBC"/>
    <w:rsid w:val="00AB17A6"/>
    <w:rsid w:val="00AC0AAF"/>
    <w:rsid w:val="00AC1386"/>
    <w:rsid w:val="00AC5820"/>
    <w:rsid w:val="00AC7852"/>
    <w:rsid w:val="00AD02D9"/>
    <w:rsid w:val="00AD1CD8"/>
    <w:rsid w:val="00AD3C34"/>
    <w:rsid w:val="00AE396A"/>
    <w:rsid w:val="00AE5D96"/>
    <w:rsid w:val="00B0018C"/>
    <w:rsid w:val="00B00F30"/>
    <w:rsid w:val="00B2245D"/>
    <w:rsid w:val="00B258BB"/>
    <w:rsid w:val="00B277A5"/>
    <w:rsid w:val="00B300EE"/>
    <w:rsid w:val="00B40224"/>
    <w:rsid w:val="00B40882"/>
    <w:rsid w:val="00B50FC2"/>
    <w:rsid w:val="00B55F7C"/>
    <w:rsid w:val="00B5752B"/>
    <w:rsid w:val="00B57FBF"/>
    <w:rsid w:val="00B6170A"/>
    <w:rsid w:val="00B67B97"/>
    <w:rsid w:val="00B7579E"/>
    <w:rsid w:val="00B76189"/>
    <w:rsid w:val="00B80E20"/>
    <w:rsid w:val="00B863AB"/>
    <w:rsid w:val="00B878CA"/>
    <w:rsid w:val="00B9193F"/>
    <w:rsid w:val="00B968C8"/>
    <w:rsid w:val="00BA3EC5"/>
    <w:rsid w:val="00BA51D9"/>
    <w:rsid w:val="00BA66E8"/>
    <w:rsid w:val="00BB536C"/>
    <w:rsid w:val="00BB5DFC"/>
    <w:rsid w:val="00BC7D49"/>
    <w:rsid w:val="00BD066F"/>
    <w:rsid w:val="00BD279D"/>
    <w:rsid w:val="00BD46E1"/>
    <w:rsid w:val="00BD5B24"/>
    <w:rsid w:val="00BD6BB8"/>
    <w:rsid w:val="00BE02F3"/>
    <w:rsid w:val="00BE06E2"/>
    <w:rsid w:val="00BE27D9"/>
    <w:rsid w:val="00BE33EA"/>
    <w:rsid w:val="00BE5E4C"/>
    <w:rsid w:val="00BE6998"/>
    <w:rsid w:val="00BE6B65"/>
    <w:rsid w:val="00BE71DC"/>
    <w:rsid w:val="00BF0322"/>
    <w:rsid w:val="00BF1797"/>
    <w:rsid w:val="00BF3658"/>
    <w:rsid w:val="00BF5852"/>
    <w:rsid w:val="00BF6C8A"/>
    <w:rsid w:val="00C14A1A"/>
    <w:rsid w:val="00C17518"/>
    <w:rsid w:val="00C17A92"/>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888"/>
    <w:rsid w:val="00C95985"/>
    <w:rsid w:val="00C961E2"/>
    <w:rsid w:val="00CA07A2"/>
    <w:rsid w:val="00CA71CF"/>
    <w:rsid w:val="00CC16A1"/>
    <w:rsid w:val="00CC5026"/>
    <w:rsid w:val="00CC68D0"/>
    <w:rsid w:val="00CD0BEA"/>
    <w:rsid w:val="00CF032D"/>
    <w:rsid w:val="00CF3E91"/>
    <w:rsid w:val="00CF7A9F"/>
    <w:rsid w:val="00D00B29"/>
    <w:rsid w:val="00D01C57"/>
    <w:rsid w:val="00D039E7"/>
    <w:rsid w:val="00D03F9A"/>
    <w:rsid w:val="00D06D51"/>
    <w:rsid w:val="00D11D07"/>
    <w:rsid w:val="00D14D55"/>
    <w:rsid w:val="00D23EB0"/>
    <w:rsid w:val="00D24991"/>
    <w:rsid w:val="00D2558E"/>
    <w:rsid w:val="00D46468"/>
    <w:rsid w:val="00D47D1A"/>
    <w:rsid w:val="00D50255"/>
    <w:rsid w:val="00D510CE"/>
    <w:rsid w:val="00D57DE5"/>
    <w:rsid w:val="00D60B16"/>
    <w:rsid w:val="00D65220"/>
    <w:rsid w:val="00D6549B"/>
    <w:rsid w:val="00D66520"/>
    <w:rsid w:val="00D7357C"/>
    <w:rsid w:val="00D75817"/>
    <w:rsid w:val="00D858ED"/>
    <w:rsid w:val="00D87895"/>
    <w:rsid w:val="00D90298"/>
    <w:rsid w:val="00DA18BF"/>
    <w:rsid w:val="00DC1EA2"/>
    <w:rsid w:val="00DD31C5"/>
    <w:rsid w:val="00DD70CD"/>
    <w:rsid w:val="00DE34CF"/>
    <w:rsid w:val="00DE5031"/>
    <w:rsid w:val="00DF614C"/>
    <w:rsid w:val="00DF671D"/>
    <w:rsid w:val="00DF6AB9"/>
    <w:rsid w:val="00E022B3"/>
    <w:rsid w:val="00E0428D"/>
    <w:rsid w:val="00E0591D"/>
    <w:rsid w:val="00E13ABA"/>
    <w:rsid w:val="00E13F3D"/>
    <w:rsid w:val="00E22095"/>
    <w:rsid w:val="00E255A8"/>
    <w:rsid w:val="00E34898"/>
    <w:rsid w:val="00E35AA2"/>
    <w:rsid w:val="00E42D5D"/>
    <w:rsid w:val="00E57060"/>
    <w:rsid w:val="00E63492"/>
    <w:rsid w:val="00E73A1F"/>
    <w:rsid w:val="00E957BD"/>
    <w:rsid w:val="00E95C81"/>
    <w:rsid w:val="00EA7329"/>
    <w:rsid w:val="00EA7E8E"/>
    <w:rsid w:val="00EB09B7"/>
    <w:rsid w:val="00EC1043"/>
    <w:rsid w:val="00EC24B9"/>
    <w:rsid w:val="00EE268E"/>
    <w:rsid w:val="00EE7D7C"/>
    <w:rsid w:val="00EF10BB"/>
    <w:rsid w:val="00F04ED3"/>
    <w:rsid w:val="00F06C1C"/>
    <w:rsid w:val="00F12418"/>
    <w:rsid w:val="00F17434"/>
    <w:rsid w:val="00F20FD0"/>
    <w:rsid w:val="00F213B4"/>
    <w:rsid w:val="00F25D98"/>
    <w:rsid w:val="00F26EE4"/>
    <w:rsid w:val="00F300FB"/>
    <w:rsid w:val="00F359BA"/>
    <w:rsid w:val="00F365A2"/>
    <w:rsid w:val="00F50D36"/>
    <w:rsid w:val="00F57A6D"/>
    <w:rsid w:val="00F621C4"/>
    <w:rsid w:val="00F81A4B"/>
    <w:rsid w:val="00F83A9A"/>
    <w:rsid w:val="00F8510C"/>
    <w:rsid w:val="00F9147A"/>
    <w:rsid w:val="00FA02D4"/>
    <w:rsid w:val="00FB0605"/>
    <w:rsid w:val="00FB2D6E"/>
    <w:rsid w:val="00FB6386"/>
    <w:rsid w:val="00FC44B9"/>
    <w:rsid w:val="00FC734A"/>
    <w:rsid w:val="00FD63A3"/>
    <w:rsid w:val="00FE1D34"/>
    <w:rsid w:val="00FE28DC"/>
    <w:rsid w:val="00FE48AE"/>
    <w:rsid w:val="00FF2440"/>
    <w:rsid w:val="00FF4C0B"/>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a9">
    <w:name w:val="列表项目符号 字符"/>
    <w:link w:val="a7"/>
    <w:qFormat/>
    <w:rsid w:val="007A34AA"/>
    <w:rPr>
      <w:rFonts w:ascii="Times New Roman" w:hAnsi="Times New Roman"/>
      <w:lang w:val="en-GB" w:eastAsia="en-US"/>
    </w:rPr>
  </w:style>
  <w:style w:type="table" w:customStyle="1" w:styleId="TableGrid256">
    <w:name w:val="Table Grid256"/>
    <w:basedOn w:val="a1"/>
    <w:next w:val="af6"/>
    <w:qFormat/>
    <w:rsid w:val="00FE1D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6"/>
    <w:qFormat/>
    <w:rsid w:val="00FE1D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FE1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1B56A-C818-46FB-ABD1-3CB9D625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1146</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75</cp:revision>
  <cp:lastPrinted>1899-12-31T23:00:00Z</cp:lastPrinted>
  <dcterms:created xsi:type="dcterms:W3CDTF">2022-04-18T11:35:00Z</dcterms:created>
  <dcterms:modified xsi:type="dcterms:W3CDTF">2022-08-10T14:00:00Z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